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468" w:rsidRDefault="005230CB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Додаток 3</w:t>
      </w:r>
    </w:p>
    <w:p w:rsidR="002F3468" w:rsidRDefault="001E6026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д</w:t>
      </w:r>
      <w:r w:rsid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о прогнозу місцевого бюджету </w:t>
      </w:r>
    </w:p>
    <w:p w:rsidR="002F3468" w:rsidRDefault="002F3468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Бучанської міської об</w:t>
      </w: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єднаної територіальної громади</w:t>
      </w:r>
    </w:p>
    <w:p w:rsidR="005230CB" w:rsidRDefault="002F3468" w:rsidP="002F3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 2021-2022 роки</w:t>
      </w:r>
      <w:r w:rsidR="005230CB" w:rsidRPr="002F3468">
        <w:rPr>
          <w:rFonts w:ascii="Times New Roman" w:hAnsi="Times New Roman" w:cs="Times New Roman"/>
          <w:color w:val="000000"/>
          <w:sz w:val="20"/>
          <w:szCs w:val="20"/>
        </w:rPr>
        <w:br/>
      </w:r>
    </w:p>
    <w:p w:rsidR="00E71FDE" w:rsidRPr="002F3468" w:rsidRDefault="00E71FDE" w:rsidP="002F3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</w:pPr>
    </w:p>
    <w:p w:rsidR="00F65C27" w:rsidRPr="00F65C27" w:rsidRDefault="00F65C27" w:rsidP="00F65C27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65C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Видатки та надання кредитів місцевого бюджету за функціональною ознакою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Бучанської міської об’єднаної територіальної громади </w:t>
      </w:r>
      <w:r w:rsidRPr="00F65C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на 2019-2022 роки</w:t>
      </w:r>
    </w:p>
    <w:p w:rsidR="00F65C27" w:rsidRPr="00F65C27" w:rsidRDefault="00F65C27" w:rsidP="00F65C27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n147"/>
      <w:bookmarkEnd w:id="0"/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4427"/>
        <w:gridCol w:w="866"/>
        <w:gridCol w:w="866"/>
        <w:gridCol w:w="866"/>
        <w:gridCol w:w="770"/>
      </w:tblGrid>
      <w:tr w:rsidR="00F65C27" w:rsidRPr="00F65C27" w:rsidTr="00F65C27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48"/>
            <w:bookmarkEnd w:id="1"/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 </w:t>
            </w:r>
            <w:hyperlink r:id="rId4" w:anchor="n73" w:tgtFrame="_blank" w:history="1">
              <w:r w:rsidRPr="00F65C27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ТПКВКМБ</w:t>
              </w:r>
            </w:hyperlink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</w:tr>
      <w:tr w:rsidR="00F65C27" w:rsidRPr="00F65C27" w:rsidTr="00F65C27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х000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uk-UA"/>
              </w:rPr>
              <w:t>-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F65C27" w:rsidRPr="00F65C27" w:rsidTr="00F65C27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</w:tr>
    </w:tbl>
    <w:p w:rsidR="00F65C27" w:rsidRPr="00F65C27" w:rsidRDefault="00F65C27" w:rsidP="00F65C2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" w:name="n149"/>
      <w:bookmarkEnd w:id="2"/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__________</w:t>
      </w:r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рішенні про місцевий бюджет на 2019 рік, з урахуванням внесених змін до нього;</w:t>
      </w:r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2</w:t>
      </w:r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проекті рішення про місцевий бюджет на 2020 рік;</w:t>
      </w:r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3</w:t>
      </w:r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індикативні прогнозні показники місцевого бюджету на 2021-2022 роки.</w:t>
      </w:r>
    </w:p>
    <w:p w:rsidR="00104A2B" w:rsidRDefault="00104A2B"/>
    <w:p w:rsidR="003256C5" w:rsidRDefault="003256C5"/>
    <w:p w:rsidR="00104A2B" w:rsidRPr="00104A2B" w:rsidRDefault="0091761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bookmarkStart w:id="3" w:name="_GoBack"/>
      <w:bookmarkEnd w:id="3"/>
      <w:r w:rsidR="0071263F">
        <w:rPr>
          <w:rFonts w:ascii="Times New Roman" w:hAnsi="Times New Roman" w:cs="Times New Roman"/>
          <w:b/>
        </w:rPr>
        <w:t xml:space="preserve">В.о. керуючого справами                                                                           О.Ф. </w:t>
      </w:r>
      <w:proofErr w:type="spellStart"/>
      <w:r w:rsidR="0071263F">
        <w:rPr>
          <w:rFonts w:ascii="Times New Roman" w:hAnsi="Times New Roman" w:cs="Times New Roman"/>
          <w:b/>
        </w:rPr>
        <w:t>Пронько</w:t>
      </w:r>
      <w:proofErr w:type="spellEnd"/>
    </w:p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 w:rsidP="005230CB">
      <w:pPr>
        <w:jc w:val="right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C11903" w:rsidRDefault="005230CB" w:rsidP="00C1190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Додаток 4</w:t>
      </w:r>
      <w:r w:rsidRPr="002F3468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C1190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до прогнозу місцевого бюджету </w:t>
      </w:r>
    </w:p>
    <w:p w:rsidR="00C11903" w:rsidRDefault="00C11903" w:rsidP="00C1190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Бучанської міської об</w:t>
      </w: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єднаної територіальної громади</w:t>
      </w:r>
    </w:p>
    <w:p w:rsidR="005230CB" w:rsidRDefault="00C11903" w:rsidP="00C11903">
      <w:pPr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 2021-2022 роки</w:t>
      </w:r>
    </w:p>
    <w:p w:rsidR="00E71FDE" w:rsidRDefault="00E71FDE" w:rsidP="00C11903">
      <w:pPr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E71FDE" w:rsidRPr="002F3468" w:rsidRDefault="00E71FDE" w:rsidP="00C1190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30CB" w:rsidRPr="005230CB" w:rsidRDefault="005230CB" w:rsidP="005230C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230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Видатки та надання кредитів головних розпорядників коштів місцевого бюджету</w:t>
      </w:r>
      <w:r w:rsidR="00561B40" w:rsidRPr="00561B4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</w:t>
      </w:r>
      <w:r w:rsidR="00561B4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Бучанської міської об’єднаної територіальної громади</w:t>
      </w:r>
      <w:r w:rsidRPr="005230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на 2019-2022 роки</w:t>
      </w:r>
    </w:p>
    <w:p w:rsidR="005230CB" w:rsidRPr="005230CB" w:rsidRDefault="005230CB" w:rsidP="005230CB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" w:name="n153"/>
      <w:bookmarkEnd w:id="4"/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4427"/>
        <w:gridCol w:w="866"/>
        <w:gridCol w:w="866"/>
        <w:gridCol w:w="866"/>
        <w:gridCol w:w="770"/>
      </w:tblGrid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5" w:name="n154"/>
            <w:bookmarkEnd w:id="5"/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 </w:t>
            </w:r>
            <w:hyperlink r:id="rId5" w:tgtFrame="_blank" w:history="1">
              <w:r w:rsidRPr="005230CB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відомчої класифікації</w:t>
              </w:r>
            </w:hyperlink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головного розпорядника коштів місцевого бюджету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Бучанська міська рада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освіти Бучанської міської ради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праці, соціального захисту та захисту населення від наслідків Чорнобильської катастрофи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культури, національностей та релігії Бучанської міської ради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 молоді та спорту Бучанської міської ради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</w:tr>
    </w:tbl>
    <w:p w:rsidR="005230CB" w:rsidRDefault="005230C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bookmarkStart w:id="6" w:name="n155"/>
      <w:bookmarkEnd w:id="6"/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__________</w:t>
      </w:r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рішенні про місцевий бюджет на 2019 рік, з урахуванням внесених змін до нього;</w:t>
      </w:r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2</w:t>
      </w:r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проекті рішення про місцевий бюджет на 2020 рік;</w:t>
      </w:r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3 </w:t>
      </w:r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- індикативні прогнозні показники місцевого бюджету на 2021-2022 роки.</w:t>
      </w:r>
    </w:p>
    <w:p w:rsidR="00104A2B" w:rsidRDefault="00104A2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104A2B" w:rsidRDefault="00104A2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104A2B" w:rsidRDefault="00104A2B" w:rsidP="00104A2B">
      <w:pPr>
        <w:rPr>
          <w:rFonts w:ascii="Times New Roman" w:hAnsi="Times New Roman" w:cs="Times New Roman"/>
          <w:b/>
        </w:rPr>
      </w:pPr>
    </w:p>
    <w:p w:rsidR="00104A2B" w:rsidRDefault="00917617" w:rsidP="00104A2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71263F">
        <w:rPr>
          <w:rFonts w:ascii="Times New Roman" w:hAnsi="Times New Roman" w:cs="Times New Roman"/>
          <w:b/>
        </w:rPr>
        <w:t xml:space="preserve">В.о. керуючого справами                                                                      О.Ф. </w:t>
      </w:r>
      <w:proofErr w:type="spellStart"/>
      <w:r w:rsidR="0071263F">
        <w:rPr>
          <w:rFonts w:ascii="Times New Roman" w:hAnsi="Times New Roman" w:cs="Times New Roman"/>
          <w:b/>
        </w:rPr>
        <w:t>Пронько</w:t>
      </w:r>
      <w:proofErr w:type="spellEnd"/>
    </w:p>
    <w:p w:rsidR="0071263F" w:rsidRPr="00104A2B" w:rsidRDefault="0071263F" w:rsidP="00104A2B">
      <w:pPr>
        <w:rPr>
          <w:rFonts w:ascii="Times New Roman" w:hAnsi="Times New Roman" w:cs="Times New Roman"/>
          <w:b/>
        </w:rPr>
      </w:pPr>
    </w:p>
    <w:p w:rsidR="00104A2B" w:rsidRPr="005230CB" w:rsidRDefault="00104A2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30CB" w:rsidRDefault="005230CB"/>
    <w:sectPr w:rsidR="005230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27"/>
    <w:rsid w:val="00104A2B"/>
    <w:rsid w:val="001E6026"/>
    <w:rsid w:val="002F3468"/>
    <w:rsid w:val="003256C5"/>
    <w:rsid w:val="005230CB"/>
    <w:rsid w:val="00561B40"/>
    <w:rsid w:val="0062595E"/>
    <w:rsid w:val="007073F8"/>
    <w:rsid w:val="0071263F"/>
    <w:rsid w:val="00917617"/>
    <w:rsid w:val="00C11903"/>
    <w:rsid w:val="00E71FDE"/>
    <w:rsid w:val="00F6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D0337-AD0F-4BC1-B712-798B5B68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176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33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3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rada/show/v0011201-11" TargetMode="External"/><Relationship Id="rId4" Type="http://schemas.openxmlformats.org/officeDocument/2006/relationships/hyperlink" Target="https://zakon.rada.gov.ua/rada/show/v0793201-17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1388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2019-12-12T08:25:00Z</cp:lastPrinted>
  <dcterms:created xsi:type="dcterms:W3CDTF">2019-12-10T07:13:00Z</dcterms:created>
  <dcterms:modified xsi:type="dcterms:W3CDTF">2019-12-12T08:25:00Z</dcterms:modified>
</cp:coreProperties>
</file>